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83"/>
        <w:rPr>
          <w:sz w:val="24"/>
        </w:rPr>
      </w:pPr>
    </w:p>
    <w:p>
      <w:pPr>
        <w:tabs>
          <w:tab w:pos="7353" w:val="left" w:leader="none"/>
        </w:tabs>
        <w:spacing w:before="0"/>
        <w:ind w:left="1062" w:right="0" w:firstLine="0"/>
        <w:jc w:val="left"/>
        <w:rPr>
          <w:b/>
          <w:sz w:val="24"/>
        </w:rPr>
      </w:pPr>
      <w:r>
        <w:rPr>
          <w:b/>
          <w:sz w:val="24"/>
        </w:rPr>
        <w:drawing>
          <wp:anchor distT="0" distB="0" distL="0" distR="0" allowOverlap="1" layoutInCell="1" locked="0" behindDoc="1" simplePos="0" relativeHeight="487499264">
            <wp:simplePos x="0" y="0"/>
            <wp:positionH relativeFrom="page">
              <wp:posOffset>3449419</wp:posOffset>
            </wp:positionH>
            <wp:positionV relativeFrom="paragraph">
              <wp:posOffset>-222287</wp:posOffset>
            </wp:positionV>
            <wp:extent cx="726184" cy="67059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184" cy="67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" w:id="1"/>
      <w:bookmarkEnd w:id="1"/>
      <w:r>
        <w:rPr/>
      </w:r>
      <w:r>
        <w:rPr>
          <w:b/>
          <w:sz w:val="24"/>
        </w:rPr>
        <w:t>РЕСПУБЛИКА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ИНГУШЕТИЯ</w:t>
      </w:r>
      <w:r>
        <w:rPr>
          <w:b/>
          <w:sz w:val="24"/>
        </w:rPr>
        <w:tab/>
        <w:t>ГIАЛГIАЙ</w:t>
      </w:r>
      <w:r>
        <w:rPr>
          <w:b/>
          <w:spacing w:val="-2"/>
          <w:sz w:val="24"/>
        </w:rPr>
        <w:t> РЕСПУБЛИКА</w:t>
      </w:r>
    </w:p>
    <w:p>
      <w:pPr>
        <w:pStyle w:val="BodyText"/>
        <w:spacing w:before="140"/>
        <w:rPr>
          <w:b/>
          <w:sz w:val="24"/>
        </w:rPr>
      </w:pPr>
    </w:p>
    <w:p>
      <w:pPr>
        <w:pStyle w:val="Title"/>
      </w:pPr>
      <w:r>
        <w:rPr/>
        <w:t>МИНИСТЕРСТВО</w:t>
      </w:r>
      <w:r>
        <w:rPr>
          <w:spacing w:val="-14"/>
        </w:rPr>
        <w:t> </w:t>
      </w:r>
      <w:r>
        <w:rPr/>
        <w:t>ОБРАЗОВАНИЯ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НАУКИ РЕСПУБЛИКИ ИНГУШЕТИЯ</w:t>
      </w:r>
    </w:p>
    <w:p>
      <w:pPr>
        <w:spacing w:before="0"/>
        <w:ind w:left="2006" w:right="1866" w:firstLine="0"/>
        <w:jc w:val="center"/>
        <w:rPr>
          <w:b/>
          <w:sz w:val="26"/>
        </w:rPr>
      </w:pPr>
      <w:r>
        <w:rPr>
          <w:b/>
          <w:spacing w:val="-2"/>
          <w:sz w:val="26"/>
        </w:rPr>
        <w:t>(МИНОБРНАУКИ</w:t>
      </w:r>
      <w:r>
        <w:rPr>
          <w:b/>
          <w:spacing w:val="5"/>
          <w:sz w:val="26"/>
        </w:rPr>
        <w:t> </w:t>
      </w:r>
      <w:r>
        <w:rPr>
          <w:b/>
          <w:spacing w:val="-2"/>
          <w:sz w:val="26"/>
        </w:rPr>
        <w:t>ИНГУШЕТИИ)</w:t>
      </w:r>
    </w:p>
    <w:p>
      <w:pPr>
        <w:pStyle w:val="BodyText"/>
        <w:spacing w:before="42"/>
        <w:rPr>
          <w:b/>
          <w:sz w:val="26"/>
        </w:rPr>
      </w:pPr>
    </w:p>
    <w:p>
      <w:pPr>
        <w:spacing w:before="0"/>
        <w:ind w:left="2006" w:right="1859" w:firstLine="0"/>
        <w:jc w:val="center"/>
        <w:rPr>
          <w:sz w:val="22"/>
        </w:rPr>
      </w:pPr>
      <w:r>
        <w:rPr>
          <w:sz w:val="22"/>
        </w:rPr>
        <w:t>ул.</w:t>
      </w:r>
      <w:r>
        <w:rPr>
          <w:spacing w:val="-5"/>
          <w:sz w:val="22"/>
        </w:rPr>
        <w:t> </w:t>
      </w:r>
      <w:r>
        <w:rPr>
          <w:sz w:val="22"/>
        </w:rPr>
        <w:t>Московская,</w:t>
      </w:r>
      <w:r>
        <w:rPr>
          <w:spacing w:val="-3"/>
          <w:sz w:val="22"/>
        </w:rPr>
        <w:t> </w:t>
      </w:r>
      <w:r>
        <w:rPr>
          <w:sz w:val="22"/>
        </w:rPr>
        <w:t>37,</w:t>
      </w:r>
      <w:r>
        <w:rPr>
          <w:spacing w:val="-5"/>
          <w:sz w:val="22"/>
        </w:rPr>
        <w:t> </w:t>
      </w:r>
      <w:r>
        <w:rPr>
          <w:sz w:val="22"/>
        </w:rPr>
        <w:t>г.</w:t>
      </w:r>
      <w:r>
        <w:rPr>
          <w:spacing w:val="-3"/>
          <w:sz w:val="22"/>
        </w:rPr>
        <w:t> </w:t>
      </w:r>
      <w:r>
        <w:rPr>
          <w:sz w:val="22"/>
        </w:rPr>
        <w:t>Назрань,</w:t>
      </w:r>
      <w:r>
        <w:rPr>
          <w:spacing w:val="-2"/>
          <w:sz w:val="22"/>
        </w:rPr>
        <w:t> </w:t>
      </w:r>
      <w:r>
        <w:rPr>
          <w:sz w:val="22"/>
        </w:rPr>
        <w:t>386102,</w:t>
      </w:r>
      <w:r>
        <w:rPr>
          <w:spacing w:val="-3"/>
          <w:sz w:val="22"/>
        </w:rPr>
        <w:t> </w:t>
      </w:r>
      <w:r>
        <w:rPr>
          <w:sz w:val="22"/>
        </w:rPr>
        <w:t>тел.:</w:t>
      </w:r>
      <w:r>
        <w:rPr>
          <w:spacing w:val="-2"/>
          <w:sz w:val="22"/>
        </w:rPr>
        <w:t> </w:t>
      </w:r>
      <w:r>
        <w:rPr>
          <w:sz w:val="22"/>
        </w:rPr>
        <w:t>22-24-57,</w:t>
      </w:r>
      <w:r>
        <w:rPr>
          <w:spacing w:val="50"/>
          <w:sz w:val="22"/>
        </w:rPr>
        <w:t> </w:t>
      </w:r>
      <w:hyperlink r:id="rId6">
        <w:r>
          <w:rPr>
            <w:color w:val="0000FF"/>
            <w:spacing w:val="-2"/>
            <w:sz w:val="22"/>
            <w:u w:val="single" w:color="0000FF"/>
          </w:rPr>
          <w:t>mori_gov@mail.ru</w:t>
        </w:r>
      </w:hyperlink>
    </w:p>
    <w:p>
      <w:pPr>
        <w:pStyle w:val="BodyText"/>
        <w:spacing w:before="206"/>
        <w:rPr>
          <w:sz w:val="20"/>
        </w:rPr>
      </w:pPr>
    </w:p>
    <w:tbl>
      <w:tblPr>
        <w:tblW w:w="0" w:type="auto"/>
        <w:jc w:val="left"/>
        <w:tblInd w:w="10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96"/>
        <w:gridCol w:w="4217"/>
      </w:tblGrid>
      <w:tr>
        <w:trPr>
          <w:trHeight w:val="1599" w:hRule="atLeast"/>
        </w:trPr>
        <w:tc>
          <w:tcPr>
            <w:tcW w:w="4696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2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50996" cy="168401"/>
                  <wp:effectExtent l="0" t="0" r="0" b="0"/>
                  <wp:docPr id="2" name="Image 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996" cy="168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tabs>
                <w:tab w:pos="1755" w:val="left" w:leader="none"/>
                <w:tab w:pos="3664" w:val="left" w:leader="none"/>
              </w:tabs>
              <w:ind w:left="105"/>
              <w:rPr>
                <w:sz w:val="22"/>
              </w:rPr>
            </w:pPr>
            <w:r>
              <w:rPr>
                <w:sz w:val="22"/>
                <w:u w:val="single"/>
              </w:rPr>
              <w:tab/>
            </w:r>
            <w:r>
              <w:rPr>
                <w:spacing w:val="-10"/>
                <w:sz w:val="22"/>
              </w:rPr>
              <w:t>№</w:t>
            </w:r>
            <w:r>
              <w:rPr>
                <w:sz w:val="22"/>
                <w:u w:val="single"/>
              </w:rPr>
              <w:tab/>
            </w:r>
          </w:p>
          <w:p>
            <w:pPr>
              <w:pStyle w:val="TableParagraph"/>
              <w:tabs>
                <w:tab w:pos="1628" w:val="left" w:leader="none"/>
                <w:tab w:pos="3645" w:val="left" w:leader="none"/>
              </w:tabs>
              <w:ind w:left="50"/>
              <w:rPr>
                <w:sz w:val="22"/>
              </w:rPr>
            </w:pPr>
            <w:r>
              <w:rPr>
                <w:sz w:val="22"/>
              </w:rPr>
              <w:t>на № </w:t>
            </w:r>
            <w:r>
              <w:rPr>
                <w:sz w:val="22"/>
                <w:u w:val="single"/>
              </w:rPr>
              <w:tab/>
            </w:r>
            <w:r>
              <w:rPr>
                <w:sz w:val="22"/>
              </w:rPr>
              <w:t> от </w:t>
            </w:r>
            <w:r>
              <w:rPr>
                <w:sz w:val="22"/>
                <w:u w:val="single"/>
              </w:rPr>
              <w:tab/>
            </w:r>
          </w:p>
        </w:tc>
        <w:tc>
          <w:tcPr>
            <w:tcW w:w="4217" w:type="dxa"/>
          </w:tcPr>
          <w:p>
            <w:pPr>
              <w:pStyle w:val="TableParagraph"/>
              <w:ind w:left="1114" w:right="47" w:firstLine="2"/>
              <w:rPr>
                <w:sz w:val="28"/>
              </w:rPr>
            </w:pPr>
            <w:r>
              <w:rPr>
                <w:spacing w:val="-2"/>
                <w:sz w:val="28"/>
              </w:rPr>
              <w:t>Начальникам</w:t>
            </w:r>
            <w:r>
              <w:rPr>
                <w:spacing w:val="80"/>
                <w:sz w:val="28"/>
              </w:rPr>
              <w:t> </w:t>
            </w:r>
            <w:r>
              <w:rPr>
                <w:sz w:val="28"/>
              </w:rPr>
              <w:t>управлений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образования муниципальных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районов и городских округов</w:t>
            </w:r>
          </w:p>
          <w:p>
            <w:pPr>
              <w:pStyle w:val="TableParagraph"/>
              <w:spacing w:line="302" w:lineRule="exact"/>
              <w:ind w:left="1081"/>
              <w:rPr>
                <w:sz w:val="28"/>
              </w:rPr>
            </w:pPr>
            <w:r>
              <w:rPr>
                <w:sz w:val="28"/>
              </w:rPr>
              <w:t>Республики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Ингушетия</w:t>
            </w:r>
          </w:p>
        </w:tc>
      </w:tr>
    </w:tbl>
    <w:p>
      <w:pPr>
        <w:pStyle w:val="BodyText"/>
        <w:spacing w:before="0"/>
      </w:pPr>
    </w:p>
    <w:p>
      <w:pPr>
        <w:pStyle w:val="BodyText"/>
        <w:spacing w:before="46"/>
      </w:pPr>
    </w:p>
    <w:p>
      <w:pPr>
        <w:pStyle w:val="BodyText"/>
        <w:spacing w:before="0"/>
        <w:ind w:left="4776"/>
        <w:jc w:val="both"/>
      </w:pPr>
      <w:r>
        <w:rPr/>
        <w:t>Уважаемые</w:t>
      </w:r>
      <w:r>
        <w:rPr>
          <w:spacing w:val="-2"/>
        </w:rPr>
        <w:t> коллеги!</w:t>
      </w:r>
    </w:p>
    <w:p>
      <w:pPr>
        <w:pStyle w:val="BodyText"/>
        <w:spacing w:line="276" w:lineRule="auto" w:before="50"/>
        <w:ind w:left="1559" w:right="841" w:firstLine="618"/>
        <w:jc w:val="both"/>
      </w:pPr>
      <w:r>
        <w:rPr/>
        <w:t>Просим довести приказы</w:t>
      </w:r>
      <w:r>
        <w:rPr>
          <w:spacing w:val="40"/>
        </w:rPr>
        <w:t> </w:t>
      </w:r>
      <w:hyperlink r:id="rId8">
        <w:r>
          <w:rPr/>
          <w:t>Министерства просвещения Российской</w:t>
        </w:r>
      </w:hyperlink>
      <w:r>
        <w:rPr/>
        <w:t> </w:t>
      </w:r>
      <w:hyperlink r:id="rId8">
        <w:r>
          <w:rPr/>
          <w:t>Федерации и Федеральной службы по надзору в сфере образования и науки от</w:t>
        </w:r>
      </w:hyperlink>
      <w:r>
        <w:rPr/>
        <w:t> </w:t>
      </w:r>
      <w:hyperlink r:id="rId8">
        <w:r>
          <w:rPr/>
          <w:t>11.11.2024 года №787/2089</w:t>
        </w:r>
      </w:hyperlink>
      <w:r>
        <w:rPr/>
        <w:t> «Об утверждении единого расписания и продолжительности проведения единого государственного экзамена по каждому учебному предмету,</w:t>
      </w:r>
      <w:r>
        <w:rPr>
          <w:spacing w:val="40"/>
        </w:rPr>
        <w:t> </w:t>
      </w:r>
      <w:r>
        <w:rPr/>
        <w:t>требований к использованию средств обучения</w:t>
      </w:r>
      <w:r>
        <w:rPr>
          <w:spacing w:val="40"/>
        </w:rPr>
        <w:t> </w:t>
      </w:r>
      <w:r>
        <w:rPr/>
        <w:t>и</w:t>
      </w:r>
      <w:r>
        <w:rPr>
          <w:spacing w:val="-3"/>
        </w:rPr>
        <w:t> </w:t>
      </w:r>
      <w:r>
        <w:rPr/>
        <w:t>воспитания при его</w:t>
      </w:r>
      <w:r>
        <w:rPr>
          <w:spacing w:val="-1"/>
        </w:rPr>
        <w:t> </w:t>
      </w:r>
      <w:r>
        <w:rPr/>
        <w:t>проведении в</w:t>
      </w:r>
      <w:r>
        <w:rPr>
          <w:spacing w:val="-2"/>
        </w:rPr>
        <w:t> </w:t>
      </w:r>
      <w:r>
        <w:rPr/>
        <w:t>2025</w:t>
      </w:r>
      <w:r>
        <w:rPr>
          <w:spacing w:val="-3"/>
        </w:rPr>
        <w:t> </w:t>
      </w:r>
      <w:r>
        <w:rPr/>
        <w:t>году»,</w:t>
      </w:r>
      <w:r>
        <w:rPr>
          <w:spacing w:val="69"/>
        </w:rPr>
        <w:t> </w:t>
      </w:r>
      <w:hyperlink r:id="rId9">
        <w:r>
          <w:rPr/>
          <w:t>от</w:t>
        </w:r>
        <w:r>
          <w:rPr>
            <w:spacing w:val="-2"/>
          </w:rPr>
          <w:t> </w:t>
        </w:r>
        <w:r>
          <w:rPr/>
          <w:t>11.11.2024</w:t>
        </w:r>
        <w:r>
          <w:rPr>
            <w:spacing w:val="1"/>
          </w:rPr>
          <w:t> </w:t>
        </w:r>
        <w:r>
          <w:rPr/>
          <w:t>года</w:t>
        </w:r>
        <w:r>
          <w:rPr>
            <w:spacing w:val="-1"/>
          </w:rPr>
          <w:t> </w:t>
        </w:r>
        <w:r>
          <w:rPr/>
          <w:t>№</w:t>
        </w:r>
        <w:r>
          <w:rPr>
            <w:spacing w:val="-2"/>
          </w:rPr>
          <w:t> 788/</w:t>
        </w:r>
      </w:hyperlink>
      <w:r>
        <w:rPr>
          <w:spacing w:val="-2"/>
        </w:rPr>
        <w:t>2090</w:t>
      </w:r>
    </w:p>
    <w:p>
      <w:pPr>
        <w:pStyle w:val="BodyText"/>
        <w:spacing w:line="276" w:lineRule="auto" w:before="0"/>
        <w:ind w:left="1559" w:right="841"/>
        <w:jc w:val="both"/>
      </w:pPr>
      <w:r>
        <w:rPr/>
        <w:t>«Об утверждении единого расписания и продолжительности проведения основного государственного экзамена по каждому учебному предмету, требований к использованию средств обучения и воспитания при его проведении в 2025 году», от 11.11.2024 года №789/2091 «Об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 по каждому учебному предмету, требований к использованию средств обучения и воспитания при его проведении в 2025 году» до сведения директоров общеобразовательных организаций для проведения информационно-разъяснительной работы с педагогами, выпускниками и их родителями (законными представителями) до 30 декабря 2024 года.</w:t>
      </w:r>
    </w:p>
    <w:p>
      <w:pPr>
        <w:pStyle w:val="BodyText"/>
        <w:spacing w:line="322" w:lineRule="exact" w:before="0"/>
        <w:ind w:left="2188"/>
        <w:jc w:val="both"/>
      </w:pPr>
      <w:r>
        <w:rPr/>
        <w:drawing>
          <wp:anchor distT="0" distB="0" distL="0" distR="0" allowOverlap="1" layoutInCell="1" locked="0" behindDoc="1" simplePos="0" relativeHeight="487499776">
            <wp:simplePos x="0" y="0"/>
            <wp:positionH relativeFrom="page">
              <wp:posOffset>3270007</wp:posOffset>
            </wp:positionH>
            <wp:positionV relativeFrom="paragraph">
              <wp:posOffset>416864</wp:posOffset>
            </wp:positionV>
            <wp:extent cx="2069616" cy="89918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616" cy="899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Приложение:</w:t>
      </w:r>
      <w:r>
        <w:rPr>
          <w:spacing w:val="-7"/>
        </w:rPr>
        <w:t> </w:t>
      </w:r>
      <w:r>
        <w:rPr/>
        <w:t>на</w:t>
      </w:r>
      <w:r>
        <w:rPr>
          <w:spacing w:val="69"/>
        </w:rPr>
        <w:t> </w:t>
      </w:r>
      <w:r>
        <w:rPr/>
        <w:t>18</w:t>
      </w:r>
      <w:r>
        <w:rPr>
          <w:spacing w:val="-2"/>
        </w:rPr>
        <w:t> </w:t>
      </w:r>
      <w:r>
        <w:rPr/>
        <w:t>л.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1 </w:t>
      </w:r>
      <w:r>
        <w:rPr>
          <w:spacing w:val="-4"/>
        </w:rPr>
        <w:t>экз.</w:t>
      </w:r>
    </w:p>
    <w:p>
      <w:pPr>
        <w:pStyle w:val="BodyText"/>
        <w:spacing w:before="0"/>
      </w:pPr>
    </w:p>
    <w:p>
      <w:pPr>
        <w:pStyle w:val="BodyText"/>
        <w:spacing w:before="140"/>
      </w:pPr>
    </w:p>
    <w:p>
      <w:pPr>
        <w:pStyle w:val="BodyText"/>
        <w:tabs>
          <w:tab w:pos="9018" w:val="left" w:leader="none"/>
        </w:tabs>
        <w:spacing w:before="0"/>
        <w:ind w:left="1545"/>
        <w:jc w:val="both"/>
      </w:pPr>
      <w:r>
        <w:rPr/>
        <w:t>И.о.</w:t>
      </w:r>
      <w:r>
        <w:rPr>
          <w:spacing w:val="-7"/>
        </w:rPr>
        <w:t> </w:t>
      </w:r>
      <w:r>
        <w:rPr/>
        <w:t>заместителя</w:t>
      </w:r>
      <w:r>
        <w:rPr>
          <w:spacing w:val="-6"/>
        </w:rPr>
        <w:t> </w:t>
      </w:r>
      <w:r>
        <w:rPr>
          <w:spacing w:val="-2"/>
        </w:rPr>
        <w:t>министра</w:t>
      </w:r>
      <w:r>
        <w:rPr/>
        <w:tab/>
        <w:t>М.Б.</w:t>
      </w:r>
      <w:r>
        <w:rPr>
          <w:spacing w:val="-7"/>
        </w:rPr>
        <w:t> </w:t>
      </w:r>
      <w:r>
        <w:rPr>
          <w:spacing w:val="-2"/>
        </w:rPr>
        <w:t>Мужехоева</w:t>
      </w:r>
    </w:p>
    <w:p>
      <w:pPr>
        <w:pStyle w:val="BodyText"/>
        <w:spacing w:before="212"/>
      </w:pPr>
    </w:p>
    <w:p>
      <w:pPr>
        <w:spacing w:before="0"/>
        <w:ind w:left="1756" w:right="8455" w:hanging="164"/>
        <w:jc w:val="left"/>
        <w:rPr>
          <w:sz w:val="16"/>
        </w:rPr>
      </w:pPr>
      <w:r>
        <w:rPr>
          <w:sz w:val="16"/>
        </w:rPr>
        <w:t>Исп.:</w:t>
      </w:r>
      <w:r>
        <w:rPr>
          <w:spacing w:val="-10"/>
          <w:sz w:val="16"/>
        </w:rPr>
        <w:t> </w:t>
      </w:r>
      <w:r>
        <w:rPr>
          <w:sz w:val="16"/>
        </w:rPr>
        <w:t>Темирбиева</w:t>
      </w:r>
      <w:r>
        <w:rPr>
          <w:spacing w:val="-10"/>
          <w:sz w:val="16"/>
        </w:rPr>
        <w:t> </w:t>
      </w:r>
      <w:r>
        <w:rPr>
          <w:sz w:val="16"/>
        </w:rPr>
        <w:t>Л.М.</w:t>
      </w:r>
      <w:r>
        <w:rPr>
          <w:spacing w:val="40"/>
          <w:sz w:val="16"/>
        </w:rPr>
        <w:t> </w:t>
      </w:r>
      <w:r>
        <w:rPr>
          <w:sz w:val="16"/>
        </w:rPr>
        <w:t>тел.: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8(8732)2522845</w:t>
      </w:r>
    </w:p>
    <w:p>
      <w:pPr>
        <w:spacing w:after="0"/>
        <w:jc w:val="left"/>
        <w:rPr>
          <w:sz w:val="16"/>
        </w:rPr>
        <w:sectPr>
          <w:type w:val="continuous"/>
          <w:pgSz w:w="11900" w:h="16840"/>
          <w:pgMar w:top="780" w:bottom="28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19505</wp:posOffset>
            </wp:positionV>
            <wp:extent cx="7556497" cy="1067389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7" cy="10673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2" w:id="2"/>
      <w:bookmarkEnd w:id="2"/>
      <w:r>
        <w:rPr/>
      </w:r>
      <w:r>
        <w:rPr>
          <w:sz w:val="17"/>
        </w:rPr>
      </w:r>
    </w:p>
    <w:p>
      <w:pPr>
        <w:pStyle w:val="BodyText"/>
        <w:spacing w:after="0"/>
        <w:rPr>
          <w:sz w:val="17"/>
        </w:rPr>
        <w:sectPr>
          <w:pgSz w:w="11900" w:h="16840"/>
          <w:pgMar w:top="1940" w:bottom="28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46850</wp:posOffset>
            </wp:positionV>
            <wp:extent cx="7556497" cy="1064654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7" cy="10646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3" w:id="3"/>
      <w:bookmarkEnd w:id="3"/>
      <w:r>
        <w:rPr/>
      </w:r>
      <w:r>
        <w:rPr>
          <w:sz w:val="17"/>
        </w:rPr>
      </w:r>
    </w:p>
    <w:p>
      <w:pPr>
        <w:pStyle w:val="BodyText"/>
        <w:spacing w:after="0"/>
        <w:rPr>
          <w:sz w:val="17"/>
        </w:rPr>
        <w:sectPr>
          <w:pgSz w:w="11900" w:h="16840"/>
          <w:pgMar w:top="1940" w:bottom="28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41458</wp:posOffset>
            </wp:positionV>
            <wp:extent cx="7556500" cy="10651941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1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4" w:id="4"/>
      <w:bookmarkEnd w:id="4"/>
      <w:r>
        <w:rPr/>
      </w:r>
      <w:r>
        <w:rPr>
          <w:sz w:val="17"/>
        </w:rPr>
      </w:r>
    </w:p>
    <w:p>
      <w:pPr>
        <w:pStyle w:val="BodyText"/>
        <w:spacing w:after="0"/>
        <w:rPr>
          <w:sz w:val="17"/>
        </w:rPr>
        <w:sectPr>
          <w:pgSz w:w="11900" w:h="16840"/>
          <w:pgMar w:top="1940" w:bottom="28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55965</wp:posOffset>
            </wp:positionV>
            <wp:extent cx="7556497" cy="10637434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7" cy="10637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5" w:id="5"/>
      <w:bookmarkEnd w:id="5"/>
      <w:r>
        <w:rPr/>
      </w:r>
      <w:r>
        <w:rPr>
          <w:sz w:val="17"/>
        </w:rPr>
      </w:r>
    </w:p>
    <w:p>
      <w:pPr>
        <w:pStyle w:val="BodyText"/>
        <w:spacing w:after="0"/>
        <w:rPr>
          <w:sz w:val="17"/>
        </w:rPr>
        <w:sectPr>
          <w:pgSz w:w="11900" w:h="16840"/>
          <w:pgMar w:top="1940" w:bottom="28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43160</wp:posOffset>
            </wp:positionV>
            <wp:extent cx="7556468" cy="1065023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68" cy="1065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6" w:id="6"/>
      <w:bookmarkEnd w:id="6"/>
      <w:r>
        <w:rPr/>
      </w:r>
      <w:r>
        <w:rPr>
          <w:sz w:val="17"/>
        </w:rPr>
      </w:r>
    </w:p>
    <w:p>
      <w:pPr>
        <w:pStyle w:val="BodyText"/>
        <w:spacing w:after="0"/>
        <w:rPr>
          <w:sz w:val="17"/>
        </w:rPr>
        <w:sectPr>
          <w:pgSz w:w="11900" w:h="16840"/>
          <w:pgMar w:top="1940" w:bottom="28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34034</wp:posOffset>
            </wp:positionV>
            <wp:extent cx="7556468" cy="10659365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68" cy="1065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7" w:id="7"/>
      <w:bookmarkEnd w:id="7"/>
      <w:r>
        <w:rPr/>
      </w:r>
      <w:r>
        <w:rPr>
          <w:sz w:val="17"/>
        </w:rPr>
      </w:r>
    </w:p>
    <w:p>
      <w:pPr>
        <w:pStyle w:val="BodyText"/>
        <w:spacing w:after="0"/>
        <w:rPr>
          <w:sz w:val="17"/>
        </w:rPr>
        <w:sectPr>
          <w:pgSz w:w="11900" w:h="16840"/>
          <w:pgMar w:top="1940" w:bottom="28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23249</wp:posOffset>
            </wp:positionV>
            <wp:extent cx="7556500" cy="1067015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8" w:id="8"/>
      <w:bookmarkEnd w:id="8"/>
      <w:r>
        <w:rPr/>
      </w:r>
      <w:r>
        <w:rPr>
          <w:sz w:val="17"/>
        </w:rPr>
      </w:r>
    </w:p>
    <w:p>
      <w:pPr>
        <w:pStyle w:val="BodyText"/>
        <w:spacing w:after="0"/>
        <w:rPr>
          <w:sz w:val="17"/>
        </w:rPr>
        <w:sectPr>
          <w:pgSz w:w="11900" w:h="16840"/>
          <w:pgMar w:top="1940" w:bottom="28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31496</wp:posOffset>
            </wp:positionV>
            <wp:extent cx="7543800" cy="10661904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9" w:id="9"/>
      <w:bookmarkEnd w:id="9"/>
      <w:r>
        <w:rPr/>
      </w:r>
      <w:r>
        <w:rPr>
          <w:sz w:val="17"/>
        </w:rPr>
      </w:r>
    </w:p>
    <w:p>
      <w:pPr>
        <w:pStyle w:val="BodyText"/>
        <w:spacing w:after="0"/>
        <w:rPr>
          <w:sz w:val="17"/>
        </w:rPr>
        <w:sectPr>
          <w:pgSz w:w="11900" w:h="16840"/>
          <w:pgMar w:top="1940" w:bottom="280" w:left="0" w:right="0"/>
        </w:sectPr>
      </w:pPr>
    </w:p>
    <w:p>
      <w:pPr>
        <w:pStyle w:val="BodyText"/>
        <w:spacing w:before="0"/>
        <w:ind w:right="-15"/>
        <w:rPr>
          <w:sz w:val="20"/>
        </w:rPr>
      </w:pPr>
      <w:bookmarkStart w:name="10" w:id="10"/>
      <w:bookmarkEnd w:id="10"/>
      <w:r>
        <w:rPr/>
      </w:r>
      <w:r>
        <w:rPr>
          <w:sz w:val="20"/>
        </w:rPr>
        <w:drawing>
          <wp:inline distT="0" distB="0" distL="0" distR="0">
            <wp:extent cx="7534656" cy="10335768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33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00" w:h="16840"/>
          <w:pgMar w:top="20" w:bottom="28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30248</wp:posOffset>
            </wp:positionV>
            <wp:extent cx="7556492" cy="10663151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2" cy="1066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1" w:id="11"/>
      <w:bookmarkEnd w:id="11"/>
      <w:r>
        <w:rPr/>
      </w:r>
      <w:r>
        <w:rPr>
          <w:sz w:val="17"/>
        </w:rPr>
      </w:r>
    </w:p>
    <w:p>
      <w:pPr>
        <w:pStyle w:val="BodyText"/>
        <w:spacing w:after="0"/>
        <w:rPr>
          <w:sz w:val="17"/>
        </w:rPr>
        <w:sectPr>
          <w:pgSz w:w="11900" w:h="16840"/>
          <w:pgMar w:top="1940" w:bottom="28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40640</wp:posOffset>
            </wp:positionV>
            <wp:extent cx="7543800" cy="1065276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2" w:id="12"/>
      <w:bookmarkEnd w:id="12"/>
      <w:r>
        <w:rPr/>
      </w:r>
      <w:r>
        <w:rPr>
          <w:sz w:val="17"/>
        </w:rPr>
      </w:r>
    </w:p>
    <w:p>
      <w:pPr>
        <w:pStyle w:val="BodyText"/>
        <w:spacing w:after="0"/>
        <w:rPr>
          <w:sz w:val="17"/>
        </w:rPr>
        <w:sectPr>
          <w:pgSz w:w="11900" w:h="16840"/>
          <w:pgMar w:top="1940" w:bottom="28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39385</wp:posOffset>
            </wp:positionV>
            <wp:extent cx="7556492" cy="10654014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2" cy="10654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3" w:id="13"/>
      <w:bookmarkEnd w:id="13"/>
      <w:r>
        <w:rPr/>
      </w:r>
      <w:r>
        <w:rPr>
          <w:sz w:val="17"/>
        </w:rPr>
      </w:r>
    </w:p>
    <w:p>
      <w:pPr>
        <w:pStyle w:val="BodyText"/>
        <w:spacing w:after="0"/>
        <w:rPr>
          <w:sz w:val="17"/>
        </w:rPr>
        <w:sectPr>
          <w:pgSz w:w="11900" w:h="16840"/>
          <w:pgMar w:top="1940" w:bottom="28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39385</wp:posOffset>
            </wp:positionV>
            <wp:extent cx="7556492" cy="10654014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2" cy="10654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4" w:id="14"/>
      <w:bookmarkEnd w:id="14"/>
      <w:r>
        <w:rPr/>
      </w:r>
      <w:r>
        <w:rPr>
          <w:sz w:val="17"/>
        </w:rPr>
      </w:r>
    </w:p>
    <w:p>
      <w:pPr>
        <w:pStyle w:val="BodyText"/>
        <w:spacing w:after="0"/>
        <w:rPr>
          <w:sz w:val="17"/>
        </w:rPr>
        <w:sectPr>
          <w:pgSz w:w="11900" w:h="16840"/>
          <w:pgMar w:top="1940" w:bottom="28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13207</wp:posOffset>
            </wp:positionV>
            <wp:extent cx="7543800" cy="10680192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5" w:id="15"/>
      <w:bookmarkEnd w:id="15"/>
      <w:r>
        <w:rPr/>
      </w:r>
      <w:r>
        <w:rPr>
          <w:sz w:val="17"/>
        </w:rPr>
      </w:r>
    </w:p>
    <w:p>
      <w:pPr>
        <w:pStyle w:val="BodyText"/>
        <w:spacing w:after="0"/>
        <w:rPr>
          <w:sz w:val="17"/>
        </w:rPr>
        <w:sectPr>
          <w:pgSz w:w="11900" w:h="16840"/>
          <w:pgMar w:top="1940" w:bottom="28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22351</wp:posOffset>
            </wp:positionV>
            <wp:extent cx="7543800" cy="10671048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6" w:id="16"/>
      <w:bookmarkEnd w:id="16"/>
      <w:r>
        <w:rPr/>
      </w:r>
      <w:r>
        <w:rPr>
          <w:sz w:val="17"/>
        </w:rPr>
      </w:r>
    </w:p>
    <w:p>
      <w:pPr>
        <w:pStyle w:val="BodyText"/>
        <w:spacing w:after="0"/>
        <w:rPr>
          <w:sz w:val="17"/>
        </w:rPr>
        <w:sectPr>
          <w:pgSz w:w="11900" w:h="16840"/>
          <w:pgMar w:top="1940" w:bottom="28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61412</wp:posOffset>
            </wp:positionV>
            <wp:extent cx="7556468" cy="10631987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68" cy="1063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7" w:id="17"/>
      <w:bookmarkEnd w:id="17"/>
      <w:r>
        <w:rPr/>
      </w:r>
      <w:r>
        <w:rPr>
          <w:sz w:val="17"/>
        </w:rPr>
      </w:r>
    </w:p>
    <w:p>
      <w:pPr>
        <w:pStyle w:val="BodyText"/>
        <w:spacing w:after="0"/>
        <w:rPr>
          <w:sz w:val="17"/>
        </w:rPr>
        <w:sectPr>
          <w:pgSz w:w="11900" w:h="16840"/>
          <w:pgMar w:top="1940" w:bottom="28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31496</wp:posOffset>
            </wp:positionV>
            <wp:extent cx="7534656" cy="10661904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8" w:id="18"/>
      <w:bookmarkEnd w:id="18"/>
      <w:r>
        <w:rPr/>
      </w:r>
      <w:r>
        <w:rPr>
          <w:sz w:val="17"/>
        </w:rPr>
      </w:r>
    </w:p>
    <w:p>
      <w:pPr>
        <w:pStyle w:val="BodyText"/>
        <w:spacing w:after="0"/>
        <w:rPr>
          <w:sz w:val="17"/>
        </w:rPr>
        <w:sectPr>
          <w:pgSz w:w="11900" w:h="16840"/>
          <w:pgMar w:top="1940" w:bottom="28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2944" cy="10689336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9" w:id="19"/>
      <w:bookmarkEnd w:id="19"/>
      <w:r>
        <w:rPr/>
      </w:r>
      <w:r>
        <w:rPr>
          <w:sz w:val="17"/>
        </w:rPr>
      </w:r>
    </w:p>
    <w:sectPr>
      <w:pgSz w:w="11900" w:h="16840"/>
      <w:pgMar w:top="19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2006" w:right="1858"/>
      <w:jc w:val="center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mailto:mori_gov@mail.ru" TargetMode="External"/><Relationship Id="rId7" Type="http://schemas.openxmlformats.org/officeDocument/2006/relationships/image" Target="media/image2.png"/><Relationship Id="rId8" Type="http://schemas.openxmlformats.org/officeDocument/2006/relationships/hyperlink" Target="http://rcoi.mcko.ru/images/1_2016_2017/fed_11/rasp_ege.pdf" TargetMode="External"/><Relationship Id="rId9" Type="http://schemas.openxmlformats.org/officeDocument/2006/relationships/hyperlink" Target="http://rcoi.mcko.ru/images/1_2016_2017/fed_9/rasp_gve_2017.pdf" TargetMode="Externa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2024-12-19T09:20:14Z</dcterms:created>
  <dcterms:modified xsi:type="dcterms:W3CDTF">2024-12-19T09:20:14Z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2024-12-18T00:00:00Z</vt:filetime>
  </property>
  <property fmtid="{D5CDD505-2E9C-101B-9397-08002B2CF9AE}" pid="3" name="LastSaved">
    <vt:filetime>2024-12-19T00:00:00Z</vt:filetime>
  </property>
  <property fmtid="{D5CDD505-2E9C-101B-9397-08002B2CF9AE}" pid="4" name="Producer">
    <vt:lpwstr>iText® Core 7.2.1 (AGPL version) ©2000-2021 iText Group NV</vt:lpwstr>
  </property>
</Properties>
</file>